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4376" w14:textId="343DA752" w:rsidR="0081681F" w:rsidRDefault="007D55C6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ПРОЕКТ</w:t>
      </w:r>
    </w:p>
    <w:p w14:paraId="20FBCA43" w14:textId="768B22F6" w:rsidR="007D55C6" w:rsidRDefault="007D55C6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2C9212A" w14:textId="77777777" w:rsidR="007D55C6" w:rsidRPr="0081681F" w:rsidRDefault="007D55C6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B51BCA4" w14:textId="254DC634" w:rsidR="0081681F" w:rsidRPr="0081681F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1681F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14:paraId="49BEB0F3" w14:textId="77777777" w:rsidR="0081681F" w:rsidRPr="0081681F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1681F">
        <w:rPr>
          <w:rFonts w:ascii="Liberation Serif" w:eastAsia="Times New Roman" w:hAnsi="Liberation Serif" w:cs="Liberation Serif"/>
          <w:sz w:val="28"/>
          <w:szCs w:val="20"/>
          <w:lang w:eastAsia="ru-RU"/>
        </w:rPr>
        <w:t>СВЕРДЛОВСКАЯ ОБЛАСТЬ</w:t>
      </w:r>
    </w:p>
    <w:p w14:paraId="33973E28" w14:textId="77777777" w:rsidR="0081681F" w:rsidRPr="0081681F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14:paraId="4C38633D" w14:textId="77777777" w:rsidR="0081681F" w:rsidRPr="0081681F" w:rsidRDefault="0081681F" w:rsidP="0081681F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6"/>
          <w:szCs w:val="20"/>
          <w:lang w:eastAsia="ru-RU"/>
        </w:rPr>
      </w:pPr>
      <w:r w:rsidRPr="0081681F">
        <w:rPr>
          <w:rFonts w:ascii="Liberation Serif" w:eastAsia="Times New Roman" w:hAnsi="Liberation Serif" w:cs="Liberation Serif"/>
          <w:b/>
          <w:sz w:val="36"/>
          <w:szCs w:val="20"/>
          <w:lang w:eastAsia="ru-RU"/>
        </w:rPr>
        <w:t>ПОСТАНОВЛЕНИЕ</w:t>
      </w:r>
    </w:p>
    <w:p w14:paraId="2A440BC7" w14:textId="77777777" w:rsidR="0081681F" w:rsidRPr="0081681F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</w:p>
    <w:p w14:paraId="0F84AB5C" w14:textId="77777777" w:rsidR="0081681F" w:rsidRPr="0081681F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1681F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6FAEA8A2" w14:textId="77777777" w:rsidR="0081681F" w:rsidRPr="0081681F" w:rsidRDefault="0081681F" w:rsidP="0081681F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</w:p>
    <w:p w14:paraId="1A88423E" w14:textId="77777777" w:rsidR="0081681F" w:rsidRPr="0081681F" w:rsidRDefault="0081681F" w:rsidP="0081681F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</w:p>
    <w:p w14:paraId="786213DF" w14:textId="6B795D10" w:rsidR="0081681F" w:rsidRPr="00B65505" w:rsidRDefault="0081681F" w:rsidP="0081681F">
      <w:pPr>
        <w:spacing w:after="0" w:line="240" w:lineRule="auto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42650D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</w:t>
      </w:r>
      <w:r w:rsidR="007D55C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________ № ______</w:t>
      </w:r>
    </w:p>
    <w:p w14:paraId="65A13990" w14:textId="6B3C1FA7" w:rsidR="0081681F" w:rsidRPr="00B65505" w:rsidRDefault="0081681F" w:rsidP="0081681F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</w:p>
    <w:p w14:paraId="7C973C61" w14:textId="77777777" w:rsidR="0042650D" w:rsidRPr="00B65505" w:rsidRDefault="0042650D" w:rsidP="0081681F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</w:p>
    <w:p w14:paraId="752A2459" w14:textId="77777777" w:rsidR="0081681F" w:rsidRPr="0042650D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  <w:bookmarkStart w:id="0" w:name="_GoBack"/>
      <w:r w:rsidRPr="0042650D"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  <w:t xml:space="preserve">Об утверждении муниципальной программы </w:t>
      </w:r>
    </w:p>
    <w:p w14:paraId="6CC15EC5" w14:textId="77777777" w:rsidR="0081681F" w:rsidRPr="0042650D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  <w:r w:rsidRPr="0042650D"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  <w:t xml:space="preserve">«Социальная поддержка населения Арамильского </w:t>
      </w:r>
    </w:p>
    <w:p w14:paraId="515D8FE5" w14:textId="77777777" w:rsidR="0081681F" w:rsidRPr="0042650D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  <w:r w:rsidRPr="0042650D"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  <w:t>городского округа до 2028 года»</w:t>
      </w:r>
    </w:p>
    <w:bookmarkEnd w:id="0"/>
    <w:p w14:paraId="0D66266D" w14:textId="50F45909" w:rsidR="0081681F" w:rsidRPr="0042650D" w:rsidRDefault="0081681F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</w:p>
    <w:p w14:paraId="49089B97" w14:textId="77777777" w:rsidR="0042650D" w:rsidRPr="0042650D" w:rsidRDefault="0042650D" w:rsidP="0081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</w:p>
    <w:p w14:paraId="22DCDC18" w14:textId="63CF4699" w:rsidR="0081681F" w:rsidRPr="0042650D" w:rsidRDefault="0081681F" w:rsidP="007E36B5">
      <w:pPr>
        <w:spacing w:after="0" w:line="240" w:lineRule="auto"/>
        <w:ind w:right="877" w:firstLine="709"/>
        <w:jc w:val="both"/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</w:pP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Руководствуясь статьей 179 Бюджетного</w:t>
      </w:r>
      <w:r w:rsidR="00877AF2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 кодекса Российской Федерации, Ф</w:t>
      </w: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едеральным законом Российской Федерации от 06 </w:t>
      </w:r>
      <w:r w:rsid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октября  2003 года № 131–ФЗ «Об </w:t>
      </w: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общих принципах организации местного самоуправления в Российской Федерации», </w:t>
      </w:r>
      <w:r w:rsidR="0027619D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статьей 111 Областного закона от 10</w:t>
      </w:r>
      <w:r w:rsidR="0042650D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 марта </w:t>
      </w:r>
      <w:r w:rsidR="0027619D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1999</w:t>
      </w:r>
      <w:r w:rsidR="0042650D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 года № 4-ОЗ «О </w:t>
      </w:r>
      <w:r w:rsid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правовых актах в </w:t>
      </w:r>
      <w:r w:rsidR="0027619D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Свердловской области», </w:t>
      </w: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Стратегией социально-экономического развития Арамильского городского округа, утвержденной Решением Думы Арамильского </w:t>
      </w:r>
      <w:r w:rsidR="00877AF2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городского округа от 25.12.2018 </w:t>
      </w: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№ 47/1, </w:t>
      </w:r>
      <w:r w:rsidR="00B41EFF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Решением Думы</w:t>
      </w:r>
      <w:r w:rsid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 Арамильского городского округа</w:t>
      </w:r>
      <w:r w:rsidR="00B41EFF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  от 14.12.2023 № 37/4 «О бюджете Арамиль</w:t>
      </w:r>
      <w:r w:rsid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ского городского округа на 2024 год и </w:t>
      </w:r>
      <w:r w:rsidR="00B41EFF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 xml:space="preserve">плановый период 2025 и 2026 годов», </w:t>
      </w: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постановлением Администрации Ар</w:t>
      </w:r>
      <w:r w:rsidR="0042650D"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амильского городского округа от </w:t>
      </w: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26.09.2013 № 387 «Об утвержде</w:t>
      </w:r>
      <w:r w:rsid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нии Порядка формирования и </w:t>
      </w:r>
      <w:r w:rsidRPr="0042650D">
        <w:rPr>
          <w:rFonts w:ascii="Liberation Serif" w:eastAsia="Times New Roman" w:hAnsi="Liberation Serif" w:cs="Liberation Serif"/>
          <w:color w:val="000000" w:themeColor="text1"/>
          <w:sz w:val="26"/>
          <w:szCs w:val="26"/>
          <w:lang w:eastAsia="ar-SA"/>
        </w:rPr>
        <w:t>реализации Муниципальных программ Арамильского городского округа», статьей 31 Устава Арамильского городского округа</w:t>
      </w:r>
    </w:p>
    <w:p w14:paraId="0DF45CEA" w14:textId="77777777" w:rsidR="0081681F" w:rsidRPr="0042650D" w:rsidRDefault="0081681F" w:rsidP="0081681F">
      <w:pPr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729D2877" w14:textId="77777777" w:rsidR="0081681F" w:rsidRPr="0042650D" w:rsidRDefault="0081681F" w:rsidP="0081681F">
      <w:pPr>
        <w:spacing w:after="0" w:line="240" w:lineRule="auto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42650D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ПОСТАНОВЛЯЮ:</w:t>
      </w:r>
    </w:p>
    <w:p w14:paraId="1226448F" w14:textId="77777777" w:rsidR="0081681F" w:rsidRPr="0042650D" w:rsidRDefault="0081681F" w:rsidP="007E36B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6120E801" w14:textId="77777777" w:rsidR="0081681F" w:rsidRPr="0042650D" w:rsidRDefault="0081681F" w:rsidP="007E36B5">
      <w:pPr>
        <w:spacing w:after="0" w:line="240" w:lineRule="auto"/>
        <w:ind w:right="828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ar-SA"/>
        </w:rPr>
      </w:pP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1.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ab/>
        <w:t>Утвердить муниципальную программу «Социальная поддержка населения Арамильского городского округа до 2028 года»</w:t>
      </w:r>
      <w:r w:rsidRPr="004265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(прилагается).</w:t>
      </w:r>
    </w:p>
    <w:p w14:paraId="46716832" w14:textId="77777777" w:rsidR="0081681F" w:rsidRPr="0042650D" w:rsidRDefault="0081681F" w:rsidP="007E36B5">
      <w:pPr>
        <w:spacing w:after="0" w:line="240" w:lineRule="auto"/>
        <w:ind w:right="828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ar-SA"/>
        </w:rPr>
      </w:pP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2.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ab/>
        <w:t>Настоящее постановление вступает в силу с 01 января 2024 года.</w:t>
      </w:r>
    </w:p>
    <w:p w14:paraId="07B72D58" w14:textId="1801C4B9" w:rsidR="0081681F" w:rsidRPr="0042650D" w:rsidRDefault="0081681F" w:rsidP="007E36B5">
      <w:pPr>
        <w:spacing w:after="0" w:line="240" w:lineRule="auto"/>
        <w:ind w:right="828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ar-SA"/>
        </w:rPr>
      </w:pP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3.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ab/>
        <w:t>Постановление Администрации Ар</w:t>
      </w:r>
      <w:r w:rsidR="0042650D"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амильского городского округа от 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20.11.2019 № 727 «Об утверждении муниципальной программы «Социальная поддержка населения Арамильского городского округа до 2024 года» считать утратившим силу с момента вступления в силу настоящего постановления.</w:t>
      </w:r>
      <w:r w:rsidRPr="004265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9534105" w14:textId="257B0C0F" w:rsidR="0081681F" w:rsidRPr="0042650D" w:rsidRDefault="0081681F" w:rsidP="007E36B5">
      <w:pPr>
        <w:spacing w:after="0" w:line="240" w:lineRule="auto"/>
        <w:ind w:right="828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ar-SA"/>
        </w:rPr>
      </w:pP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4.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ab/>
        <w:t>Настоящее постановление опубликовать</w:t>
      </w:r>
      <w:r w:rsid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 xml:space="preserve"> в газете «Арамильские вести» и 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разместить на официальном сайте Арамильского городского округа.</w:t>
      </w:r>
    </w:p>
    <w:p w14:paraId="45A467B6" w14:textId="172704ED" w:rsidR="0081681F" w:rsidRPr="0042650D" w:rsidRDefault="0081681F" w:rsidP="007D55C6">
      <w:pPr>
        <w:spacing w:after="0" w:line="240" w:lineRule="auto"/>
        <w:ind w:right="828" w:firstLine="709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5.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ab/>
        <w:t>Контроль исполнения настоящего постанов</w:t>
      </w:r>
      <w:r w:rsidR="0042650D"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ления возложить на </w:t>
      </w:r>
      <w:r w:rsidR="00877AF2"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заместителя Г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лавы Арамильского городского округа</w:t>
      </w:r>
      <w:r w:rsidR="00877AF2"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 xml:space="preserve"> </w:t>
      </w:r>
      <w:r w:rsidRPr="0042650D">
        <w:rPr>
          <w:rFonts w:ascii="Liberation Serif" w:eastAsia="Times New Roman" w:hAnsi="Liberation Serif" w:cs="Liberation Serif"/>
          <w:sz w:val="26"/>
          <w:szCs w:val="26"/>
          <w:lang w:eastAsia="ar-SA"/>
        </w:rPr>
        <w:t>Е.Н. Клименко.</w:t>
      </w:r>
    </w:p>
    <w:p w14:paraId="4F2B9632" w14:textId="77777777" w:rsidR="00877AF2" w:rsidRPr="0042650D" w:rsidRDefault="00877AF2" w:rsidP="0081681F">
      <w:pPr>
        <w:spacing w:after="0" w:line="240" w:lineRule="auto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tbl>
      <w:tblPr>
        <w:tblW w:w="100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64"/>
        <w:gridCol w:w="4835"/>
      </w:tblGrid>
      <w:tr w:rsidR="0081681F" w:rsidRPr="0042650D" w14:paraId="593C58CD" w14:textId="77777777" w:rsidTr="0042650D">
        <w:trPr>
          <w:trHeight w:val="450"/>
        </w:trPr>
        <w:tc>
          <w:tcPr>
            <w:tcW w:w="5264" w:type="dxa"/>
            <w:hideMark/>
          </w:tcPr>
          <w:p w14:paraId="562DD747" w14:textId="77777777" w:rsidR="0081681F" w:rsidRPr="0042650D" w:rsidRDefault="0081681F" w:rsidP="0081681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42650D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Глава Арамильского городского округа</w:t>
            </w:r>
          </w:p>
        </w:tc>
        <w:tc>
          <w:tcPr>
            <w:tcW w:w="4835" w:type="dxa"/>
            <w:hideMark/>
          </w:tcPr>
          <w:p w14:paraId="37A893D6" w14:textId="77777777" w:rsidR="0081681F" w:rsidRPr="0042650D" w:rsidRDefault="0081681F" w:rsidP="0081681F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42650D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   М.С. Мишарина</w:t>
            </w:r>
          </w:p>
        </w:tc>
      </w:tr>
    </w:tbl>
    <w:p w14:paraId="7B278510" w14:textId="77777777" w:rsidR="006B4564" w:rsidRDefault="007D55C6" w:rsidP="0042650D"/>
    <w:sectPr w:rsidR="006B4564" w:rsidSect="0042650D">
      <w:pgSz w:w="12240" w:h="15840" w:code="1"/>
      <w:pgMar w:top="426" w:right="49" w:bottom="709" w:left="1440" w:header="0" w:footer="0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43249" w16cex:dateUtc="2024-01-06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F6DF1E" w16cid:durableId="294432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15"/>
    <w:rsid w:val="0027619D"/>
    <w:rsid w:val="00283715"/>
    <w:rsid w:val="00365A2A"/>
    <w:rsid w:val="003E0D43"/>
    <w:rsid w:val="0042650D"/>
    <w:rsid w:val="00671F63"/>
    <w:rsid w:val="006856C7"/>
    <w:rsid w:val="007D55C6"/>
    <w:rsid w:val="007E36B5"/>
    <w:rsid w:val="0081681F"/>
    <w:rsid w:val="00877AF2"/>
    <w:rsid w:val="00A8030A"/>
    <w:rsid w:val="00AC3039"/>
    <w:rsid w:val="00B41EFF"/>
    <w:rsid w:val="00B65505"/>
    <w:rsid w:val="00F4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4157"/>
  <w15:chartTrackingRefBased/>
  <w15:docId w15:val="{726A37E5-49E0-4759-B463-BCC2D028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8030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8030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8030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8030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8030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1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Попова Кристина Сергеевна</cp:lastModifiedBy>
  <cp:revision>2</cp:revision>
  <cp:lastPrinted>2024-01-10T06:09:00Z</cp:lastPrinted>
  <dcterms:created xsi:type="dcterms:W3CDTF">2024-02-29T10:49:00Z</dcterms:created>
  <dcterms:modified xsi:type="dcterms:W3CDTF">2024-02-29T10:49:00Z</dcterms:modified>
</cp:coreProperties>
</file>